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18AB" w:rsidRPr="00D15C94" w:rsidRDefault="008718AB" w:rsidP="008718AB">
      <w:pPr>
        <w:rPr>
          <w:b/>
          <w:sz w:val="28"/>
          <w:szCs w:val="28"/>
        </w:rPr>
      </w:pPr>
      <w:r w:rsidRPr="00D15C94">
        <w:rPr>
          <w:b/>
          <w:sz w:val="28"/>
          <w:szCs w:val="28"/>
        </w:rPr>
        <w:t>Fundamentals Course Homework</w:t>
      </w:r>
    </w:p>
    <w:p w:rsidR="008718AB" w:rsidRPr="00D73C6D" w:rsidRDefault="008718AB" w:rsidP="008718AB">
      <w:pPr>
        <w:rPr>
          <w:b/>
        </w:rPr>
      </w:pPr>
      <w:r w:rsidRPr="00D73C6D">
        <w:rPr>
          <w:b/>
        </w:rPr>
        <w:t>Session 2</w:t>
      </w:r>
    </w:p>
    <w:p w:rsidR="008718AB" w:rsidRDefault="008718AB" w:rsidP="008718AB">
      <w:r>
        <w:t xml:space="preserve">In this session, we’ve discussed the idea of integrating the idea of social capital into a BR&amp;E program.  In my view, this is only strengthened by the Regional Enterprise Networks Start-Up Guide (February 2014) that </w:t>
      </w:r>
      <w:r w:rsidR="008D7129">
        <w:t xml:space="preserve">is located in </w:t>
      </w:r>
      <w:r>
        <w:t xml:space="preserve">the link on the course website.  </w:t>
      </w:r>
    </w:p>
    <w:p w:rsidR="008718AB" w:rsidRDefault="008718AB" w:rsidP="008718AB">
      <w:r>
        <w:t xml:space="preserve">For this session, I’d like you to think about the ways in which you can strengthen the social capital within your </w:t>
      </w:r>
      <w:r w:rsidR="008D7129">
        <w:t>organization</w:t>
      </w:r>
      <w:r>
        <w:t xml:space="preserve"> through a BR&amp;E program.  I’m not looking for an exhaustive study on this, but rather some ideas or practices that you could implement in your program that would increase the social capital standing with regard to your area’s existing businesses.  Please try to keep your responses to one page.</w:t>
      </w:r>
    </w:p>
    <w:p w:rsidR="008718AB" w:rsidRDefault="008718AB" w:rsidP="008718AB">
      <w:r>
        <w:t xml:space="preserve">Due by the beginning of the </w:t>
      </w:r>
      <w:r w:rsidR="00F275AC">
        <w:t>November 13</w:t>
      </w:r>
      <w:r w:rsidR="00DA4146">
        <w:t xml:space="preserve"> </w:t>
      </w:r>
      <w:r>
        <w:t>session.</w:t>
      </w:r>
    </w:p>
    <w:p w:rsidR="00A56E39" w:rsidRDefault="00A56E39"/>
    <w:p w:rsidR="006E3A7F" w:rsidRPr="006A06BB" w:rsidRDefault="006E3A7F" w:rsidP="006E3A7F">
      <w:pPr>
        <w:rPr>
          <w:b/>
          <w:sz w:val="28"/>
          <w:szCs w:val="28"/>
        </w:rPr>
      </w:pPr>
      <w:r w:rsidRPr="006A06BB">
        <w:rPr>
          <w:b/>
          <w:sz w:val="28"/>
          <w:szCs w:val="28"/>
        </w:rPr>
        <w:t>Response 1</w:t>
      </w:r>
    </w:p>
    <w:p w:rsidR="006E3A7F" w:rsidRPr="006E3A7F" w:rsidRDefault="006E3A7F" w:rsidP="006E3A7F">
      <w:pPr>
        <w:pStyle w:val="NoSpacing"/>
        <w:rPr>
          <w:rFonts w:asciiTheme="minorHAnsi" w:hAnsiTheme="minorHAnsi" w:cstheme="minorHAnsi"/>
        </w:rPr>
      </w:pPr>
      <w:r w:rsidRPr="006E3A7F">
        <w:rPr>
          <w:rFonts w:asciiTheme="minorHAnsi" w:hAnsiTheme="minorHAnsi" w:cstheme="minorHAnsi"/>
        </w:rPr>
        <w:t>Integrating the idea of social capital into a BR&amp;E program is a good idea, as was proposed in session two. In the community in which our BR&amp;E program will be conducted there is a strong "sense of community" present and it will be important for us to tap into this to ensure the success of the organization and the program. The networks of the people who live and work in the region will all have a vested interest in creating a positive environment and the benefits will be two-way.</w:t>
      </w:r>
    </w:p>
    <w:p w:rsidR="006E3A7F" w:rsidRPr="006E3A7F" w:rsidRDefault="006E3A7F" w:rsidP="006E3A7F">
      <w:pPr>
        <w:pStyle w:val="NoSpacing"/>
        <w:rPr>
          <w:rFonts w:asciiTheme="minorHAnsi" w:hAnsiTheme="minorHAnsi" w:cstheme="minorHAnsi"/>
        </w:rPr>
      </w:pPr>
    </w:p>
    <w:p w:rsidR="006E3A7F" w:rsidRPr="006E3A7F" w:rsidRDefault="006E3A7F" w:rsidP="006E3A7F">
      <w:pPr>
        <w:pStyle w:val="NoSpacing"/>
        <w:rPr>
          <w:rFonts w:asciiTheme="minorHAnsi" w:hAnsiTheme="minorHAnsi" w:cstheme="minorHAnsi"/>
        </w:rPr>
      </w:pPr>
      <w:r w:rsidRPr="006E3A7F">
        <w:rPr>
          <w:rFonts w:asciiTheme="minorHAnsi" w:hAnsiTheme="minorHAnsi" w:cstheme="minorHAnsi"/>
        </w:rPr>
        <w:t xml:space="preserve">In reflecting upon this assignment the terms reciprocity and collaboration kept coming up. As networks are developed and expanded, relationships will be built and a sense of trust will be formed. </w:t>
      </w:r>
    </w:p>
    <w:p w:rsidR="006E3A7F" w:rsidRPr="006E3A7F" w:rsidRDefault="006E3A7F" w:rsidP="006E3A7F">
      <w:pPr>
        <w:pStyle w:val="NoSpacing"/>
        <w:rPr>
          <w:rFonts w:asciiTheme="minorHAnsi" w:hAnsiTheme="minorHAnsi" w:cstheme="minorHAnsi"/>
        </w:rPr>
      </w:pPr>
    </w:p>
    <w:p w:rsidR="006E3A7F" w:rsidRPr="006E3A7F" w:rsidRDefault="006E3A7F" w:rsidP="006E3A7F">
      <w:pPr>
        <w:pStyle w:val="NoSpacing"/>
        <w:rPr>
          <w:rFonts w:asciiTheme="minorHAnsi" w:hAnsiTheme="minorHAnsi" w:cstheme="minorHAnsi"/>
        </w:rPr>
      </w:pPr>
      <w:r w:rsidRPr="006E3A7F">
        <w:rPr>
          <w:rFonts w:asciiTheme="minorHAnsi" w:hAnsiTheme="minorHAnsi" w:cstheme="minorHAnsi"/>
        </w:rPr>
        <w:t>These networks and relationships can be built via many means, including the following:</w:t>
      </w:r>
    </w:p>
    <w:p w:rsidR="006E3A7F" w:rsidRPr="006E3A7F" w:rsidRDefault="006E3A7F" w:rsidP="006E3A7F">
      <w:pPr>
        <w:pStyle w:val="NoSpacing"/>
        <w:numPr>
          <w:ilvl w:val="0"/>
          <w:numId w:val="1"/>
        </w:numPr>
        <w:rPr>
          <w:rFonts w:asciiTheme="minorHAnsi" w:hAnsiTheme="minorHAnsi" w:cstheme="minorHAnsi"/>
        </w:rPr>
      </w:pPr>
      <w:r w:rsidRPr="006E3A7F">
        <w:rPr>
          <w:rFonts w:asciiTheme="minorHAnsi" w:hAnsiTheme="minorHAnsi" w:cstheme="minorHAnsi"/>
        </w:rPr>
        <w:t>participation in groups, clubs and organizations</w:t>
      </w:r>
    </w:p>
    <w:p w:rsidR="006E3A7F" w:rsidRPr="006E3A7F" w:rsidRDefault="006E3A7F" w:rsidP="006E3A7F">
      <w:pPr>
        <w:pStyle w:val="NoSpacing"/>
        <w:numPr>
          <w:ilvl w:val="0"/>
          <w:numId w:val="1"/>
        </w:numPr>
        <w:rPr>
          <w:rFonts w:asciiTheme="minorHAnsi" w:hAnsiTheme="minorHAnsi" w:cstheme="minorHAnsi"/>
        </w:rPr>
      </w:pPr>
      <w:r w:rsidRPr="006E3A7F">
        <w:rPr>
          <w:rFonts w:asciiTheme="minorHAnsi" w:hAnsiTheme="minorHAnsi" w:cstheme="minorHAnsi"/>
        </w:rPr>
        <w:t>providing networking opportunities via meetings and conferences</w:t>
      </w:r>
    </w:p>
    <w:p w:rsidR="006E3A7F" w:rsidRPr="006E3A7F" w:rsidRDefault="006E3A7F" w:rsidP="006E3A7F">
      <w:pPr>
        <w:pStyle w:val="NoSpacing"/>
        <w:numPr>
          <w:ilvl w:val="0"/>
          <w:numId w:val="1"/>
        </w:numPr>
        <w:rPr>
          <w:rFonts w:asciiTheme="minorHAnsi" w:hAnsiTheme="minorHAnsi" w:cstheme="minorHAnsi"/>
        </w:rPr>
      </w:pPr>
      <w:r w:rsidRPr="006E3A7F">
        <w:rPr>
          <w:rFonts w:asciiTheme="minorHAnsi" w:hAnsiTheme="minorHAnsi" w:cstheme="minorHAnsi"/>
        </w:rPr>
        <w:t>providing training opportunities</w:t>
      </w:r>
    </w:p>
    <w:p w:rsidR="006E3A7F" w:rsidRPr="006E3A7F" w:rsidRDefault="006E3A7F" w:rsidP="006E3A7F">
      <w:pPr>
        <w:pStyle w:val="NoSpacing"/>
        <w:numPr>
          <w:ilvl w:val="0"/>
          <w:numId w:val="1"/>
        </w:numPr>
        <w:rPr>
          <w:rFonts w:asciiTheme="minorHAnsi" w:hAnsiTheme="minorHAnsi" w:cstheme="minorHAnsi"/>
        </w:rPr>
      </w:pPr>
      <w:r w:rsidRPr="006E3A7F">
        <w:rPr>
          <w:rFonts w:asciiTheme="minorHAnsi" w:hAnsiTheme="minorHAnsi" w:cstheme="minorHAnsi"/>
        </w:rPr>
        <w:t>volunteer activities</w:t>
      </w:r>
    </w:p>
    <w:p w:rsidR="006E3A7F" w:rsidRPr="006E3A7F" w:rsidRDefault="006E3A7F" w:rsidP="006E3A7F">
      <w:pPr>
        <w:pStyle w:val="NoSpacing"/>
        <w:numPr>
          <w:ilvl w:val="0"/>
          <w:numId w:val="1"/>
        </w:numPr>
        <w:rPr>
          <w:rFonts w:asciiTheme="minorHAnsi" w:hAnsiTheme="minorHAnsi" w:cstheme="minorHAnsi"/>
        </w:rPr>
      </w:pPr>
      <w:r w:rsidRPr="006E3A7F">
        <w:rPr>
          <w:rFonts w:asciiTheme="minorHAnsi" w:hAnsiTheme="minorHAnsi" w:cstheme="minorHAnsi"/>
        </w:rPr>
        <w:t xml:space="preserve">social activities </w:t>
      </w:r>
    </w:p>
    <w:p w:rsidR="006E3A7F" w:rsidRPr="006E3A7F" w:rsidRDefault="006E3A7F" w:rsidP="006E3A7F">
      <w:pPr>
        <w:pStyle w:val="NoSpacing"/>
        <w:rPr>
          <w:rFonts w:asciiTheme="minorHAnsi" w:hAnsiTheme="minorHAnsi" w:cstheme="minorHAnsi"/>
        </w:rPr>
      </w:pPr>
    </w:p>
    <w:p w:rsidR="006E3A7F" w:rsidRPr="006E3A7F" w:rsidRDefault="006E3A7F" w:rsidP="006E3A7F">
      <w:pPr>
        <w:pStyle w:val="NoSpacing"/>
        <w:rPr>
          <w:rFonts w:asciiTheme="minorHAnsi" w:hAnsiTheme="minorHAnsi" w:cstheme="minorHAnsi"/>
        </w:rPr>
      </w:pPr>
      <w:r w:rsidRPr="006E3A7F">
        <w:rPr>
          <w:rFonts w:asciiTheme="minorHAnsi" w:hAnsiTheme="minorHAnsi" w:cstheme="minorHAnsi"/>
        </w:rPr>
        <w:t>Tapping into both formal and informal connections and continuing to build the social capital with follow-up conversations, activities and events will be important. The goal will be to form lasting relationships to increase engagement and in turn to strengthen networks within the organization and the community.</w:t>
      </w:r>
    </w:p>
    <w:p w:rsidR="006E3A7F" w:rsidRDefault="006E3A7F">
      <w:pPr>
        <w:rPr>
          <w:rFonts w:cstheme="minorHAnsi"/>
        </w:rPr>
      </w:pPr>
    </w:p>
    <w:p w:rsidR="00D312F8" w:rsidRPr="006A06BB" w:rsidRDefault="00D312F8" w:rsidP="00D312F8">
      <w:pPr>
        <w:rPr>
          <w:b/>
          <w:sz w:val="28"/>
          <w:szCs w:val="28"/>
        </w:rPr>
      </w:pPr>
      <w:r>
        <w:rPr>
          <w:b/>
          <w:sz w:val="28"/>
          <w:szCs w:val="28"/>
        </w:rPr>
        <w:t>Response 2</w:t>
      </w:r>
    </w:p>
    <w:p w:rsidR="00D312F8" w:rsidRDefault="00D312F8" w:rsidP="00D312F8">
      <w:r>
        <w:t>The concept of social capital resonated with me because it is something we are quite focused on with our development agency.  Prior to accepting this role as EDO, my background is business, 20 years on the private sector and a few years off and on teaching business at our local college.  The main theme I took from my business experience to my business students was that “business” is all about building relationships.  This theme translates perfectly to my role in economic development.</w:t>
      </w:r>
    </w:p>
    <w:p w:rsidR="00D312F8" w:rsidRDefault="00D312F8" w:rsidP="00D312F8"/>
    <w:p w:rsidR="00D312F8" w:rsidRDefault="00D312F8" w:rsidP="00D312F8">
      <w:r>
        <w:lastRenderedPageBreak/>
        <w:t xml:space="preserve">In my role as EDO, there are a few tools I use in an attempt to build social capital; </w:t>
      </w:r>
    </w:p>
    <w:p w:rsidR="00D312F8" w:rsidRDefault="00D312F8" w:rsidP="00D312F8">
      <w:r>
        <w:rPr>
          <w:b/>
        </w:rPr>
        <w:t>Include others</w:t>
      </w:r>
      <w:r>
        <w:t xml:space="preserve"> - In our region, we have an economic development agency where I work, as well as EDO’s for each of the 7 municipal units for which my territory overlaps.  When I am visiting a client in a particular municipality, I do my best to include that EDO with my visit.  This could mean bringing them along to the meeting, or sending them a quick update email on what we discussed.  This has worked well for the most part.  As a group of economic developers, we have accepted the fact that we are all in this for the same end game – the benefit of our region.  Include others in the process and they will include you.</w:t>
      </w:r>
    </w:p>
    <w:p w:rsidR="00D312F8" w:rsidRDefault="00D312F8" w:rsidP="00D312F8">
      <w:r>
        <w:t>Having your local action team referrals in the loop is also critical.  I meet regularly with my referral partners to review who I am working with and who’s doing what.  This usually involves a simple chat over coffee.</w:t>
      </w:r>
    </w:p>
    <w:p w:rsidR="00D312F8" w:rsidRDefault="00D312F8" w:rsidP="00D312F8">
      <w:r>
        <w:t>Something that was raised during the presentation and I strongly agree with is the importance for BRE professionals to get involved in the community outside “business”.  Volunteering on not-for-profit boards and community groups is where I often hear much of the local “dirt” on whose doing what, and it provides me with a referral to get involved with those who could use our services.</w:t>
      </w:r>
    </w:p>
    <w:p w:rsidR="00D312F8" w:rsidRDefault="00D312F8" w:rsidP="00D312F8">
      <w:r>
        <w:rPr>
          <w:b/>
        </w:rPr>
        <w:t>Inform and educate the decision makers</w:t>
      </w:r>
      <w:r>
        <w:t xml:space="preserve">, </w:t>
      </w:r>
      <w:r>
        <w:rPr>
          <w:b/>
        </w:rPr>
        <w:t>politicians and municipal leaders</w:t>
      </w:r>
      <w:r>
        <w:t xml:space="preserve"> – I quickly noticed that many of our elected officials do not understand what BRE is and its role in community development.  In the past, our agency has given presentations at council meetings explaining exactly what function we serve in growing our community’s social capital.  I think those that embrace the continuous model of BRE also need to educate our local leaders that this method means a long tail of time; BRE is far from instantaneous and takes building trust, making referrals, and maintaining the relationship throughout the BRE process.  Its not a quick processes.</w:t>
      </w:r>
    </w:p>
    <w:p w:rsidR="00D312F8" w:rsidRDefault="00D312F8" w:rsidP="00D312F8">
      <w:r>
        <w:rPr>
          <w:b/>
        </w:rPr>
        <w:t>Expect some resistance</w:t>
      </w:r>
      <w:r>
        <w:t xml:space="preserve"> – Particularly in smaller communities, there may be resistance to change.  As an example, one of our projects is focused on increasing immigration to our community and helping employers secure talent from overseas.  I am told that during the initial campaign launch, many businesses would angrily state “I’ll close my doors if I can’t hire local people”.  I understand now that many of those businesses who originally had this attitude are now active members of the immigration pilot and embracing the concept.  Be patient!</w:t>
      </w:r>
    </w:p>
    <w:p w:rsidR="00D312F8" w:rsidRDefault="00D312F8" w:rsidP="00D312F8">
      <w:r>
        <w:rPr>
          <w:b/>
        </w:rPr>
        <w:t>Focus on the relationship</w:t>
      </w:r>
      <w:r>
        <w:t xml:space="preserve"> – Although I have only been in the position for three months, one thing I take pride in is maintaining my relationship throughout the process.  I do realize this isn’t the same for other EDO’s.  Some EDO’s do the “handoff” once a referral is made – I like to stay involved with the client throughout and be there as a point person if needed.  So far my clients seem to appreciate this.</w:t>
      </w:r>
    </w:p>
    <w:p w:rsidR="00D312F8" w:rsidRDefault="00D312F8" w:rsidP="00D312F8">
      <w:r>
        <w:rPr>
          <w:b/>
        </w:rPr>
        <w:t>Expect some frustration</w:t>
      </w:r>
      <w:r>
        <w:t xml:space="preserve"> – Coming from the private sector, the biggest shock to me what the speed at how government works.  There is a ton of bureaucracy, paperwork, and red tape that we (and our clients) have to contend with in order to see any form of progress.  Whenever I begin a BRE relationship, that is one theme that I stress to my clients, patience is required.</w:t>
      </w:r>
    </w:p>
    <w:p w:rsidR="00D312F8" w:rsidRDefault="00D312F8">
      <w:pPr>
        <w:rPr>
          <w:rFonts w:cstheme="minorHAnsi"/>
        </w:rPr>
      </w:pPr>
    </w:p>
    <w:p w:rsidR="00455223" w:rsidRDefault="00455223">
      <w:pPr>
        <w:rPr>
          <w:rFonts w:cstheme="minorHAnsi"/>
        </w:rPr>
      </w:pPr>
    </w:p>
    <w:p w:rsidR="00455223" w:rsidRDefault="00455223">
      <w:pPr>
        <w:rPr>
          <w:rFonts w:cstheme="minorHAnsi"/>
        </w:rPr>
      </w:pPr>
    </w:p>
    <w:p w:rsidR="00455223" w:rsidRPr="006A06BB" w:rsidRDefault="00A832A9" w:rsidP="00455223">
      <w:pPr>
        <w:rPr>
          <w:b/>
          <w:sz w:val="28"/>
          <w:szCs w:val="28"/>
        </w:rPr>
      </w:pPr>
      <w:r>
        <w:rPr>
          <w:b/>
          <w:sz w:val="28"/>
          <w:szCs w:val="28"/>
        </w:rPr>
        <w:lastRenderedPageBreak/>
        <w:t>Response 3</w:t>
      </w:r>
    </w:p>
    <w:p w:rsidR="00455223" w:rsidRDefault="00455223" w:rsidP="00455223">
      <w:r>
        <w:t xml:space="preserve">Social Capital is one of the things that our organization has really been trying to strengthen over the past few years within our business community. We understand that when there is a high degree of social capital, and businesses work together, the community thrives. </w:t>
      </w:r>
    </w:p>
    <w:p w:rsidR="00455223" w:rsidRDefault="00455223" w:rsidP="00455223">
      <w:r>
        <w:t xml:space="preserve">One possibility for increasing social capital is by continually reaching out and engaging the businesses within the community after the initial BR&amp;E Visitation program. Advocating on their behalf, listening to their needs and suggestions, while also offering new and innovative ideas that may help them grow. This will lead into the bridging and bonding discussed in session 2. Through this a trust Is built between the organization and businesses that allows social capital to grow. Businesses feel more like they are a part of the community when their voices are heard, and they know they have someone looking out for them. </w:t>
      </w:r>
    </w:p>
    <w:p w:rsidR="00455223" w:rsidRDefault="00455223" w:rsidP="00455223">
      <w:r>
        <w:t>Welcoming new businesses into the community, and celebrating the accomplishments of existing businesses is another way to build social capital. When businesses feel appreciated, they then appreciate the community they are a</w:t>
      </w:r>
      <w:r w:rsidR="00AF15B5">
        <w:t xml:space="preserve"> </w:t>
      </w:r>
      <w:r>
        <w:t xml:space="preserve">part of. </w:t>
      </w:r>
    </w:p>
    <w:p w:rsidR="00455223" w:rsidRDefault="00455223" w:rsidP="00455223">
      <w:r>
        <w:t>Another possibility for building social capital is by holding contests and/or draws that allow all businesses to work together. For example, our community holds a decorating contest every spring and winter where every business can take part by decorating for the season. A little over a year ago our community tragically lost on of our business owners, and it was decided that the trophy that goes to the winner of the contests would be named in his honor. This program not only makes the town look great, but also gives an opportunity for businesses to compete with one another, and offer a reminder that the community cares about the people who make up the business community.</w:t>
      </w:r>
    </w:p>
    <w:p w:rsidR="00455223" w:rsidRDefault="00455223" w:rsidP="00455223"/>
    <w:p w:rsidR="00816AE3" w:rsidRPr="006A06BB" w:rsidRDefault="00A832A9" w:rsidP="00816AE3">
      <w:pPr>
        <w:rPr>
          <w:b/>
          <w:sz w:val="28"/>
          <w:szCs w:val="28"/>
        </w:rPr>
      </w:pPr>
      <w:r>
        <w:rPr>
          <w:b/>
          <w:sz w:val="28"/>
          <w:szCs w:val="28"/>
        </w:rPr>
        <w:t>Response 4</w:t>
      </w:r>
    </w:p>
    <w:p w:rsidR="00816AE3" w:rsidRDefault="00816AE3" w:rsidP="00816AE3">
      <w:r>
        <w:t>The Regional Enterprise Network’s (REN) structure for BR&amp;E has a high focus on relationship building with both with businesses and members of the regions action teams.  Trust is built through the combination of business and action team engagement with appropriate follow up. In our rural communities’ trust is essential to moving any program forward. We can accomplish more when we work together; collaboration and cooperation can save time and money.</w:t>
      </w:r>
    </w:p>
    <w:p w:rsidR="00816AE3" w:rsidRDefault="00816AE3" w:rsidP="00816AE3">
      <w:r>
        <w:t>In regions with limited or shrinking financial capital we can use social capital to accomplish more with less money.  When economic development officers (EDOs) invest time in developing and strengthening their connections with partners in all levels of governments, local chamber of commerce, and related business organizations, they increase the value they can offer the businesses in their region.  They gain knowledge of who they bring in to serve business to address red, yellow and even green flag issues. The more we are seen collaborating, the more we break down silos and not seen as just individual organizations, but rather as a collective team that is dedicated to lifting the region’s economy.</w:t>
      </w:r>
    </w:p>
    <w:p w:rsidR="00816AE3" w:rsidRDefault="00816AE3" w:rsidP="00816AE3">
      <w:r>
        <w:t xml:space="preserve">The EDO’s within our REN meet regularly with the EDO’s within the municipal units of our region and this will grow to include those employed business development associations.  These meetings help us know each area’s key concerns and activities as well as giving as a platform to share and discuss the regional initiatives – it helps blends micro and macro.  The EDO’s within the municipal units have access </w:t>
      </w:r>
      <w:r>
        <w:lastRenderedPageBreak/>
        <w:t>to the BR&amp;E survey and can input data via Executive Pulse.  Through the meetings we can discuss how we can better use the survey and make plans to target key sectors.</w:t>
      </w:r>
    </w:p>
    <w:p w:rsidR="00816AE3" w:rsidRDefault="00816AE3" w:rsidP="00816AE3">
      <w:r>
        <w:t>Using Executive Pulse to send referrals to members of the action team saves time, improves response time to business and maintains a standard for the follow up process.</w:t>
      </w:r>
    </w:p>
    <w:p w:rsidR="00816AE3" w:rsidRDefault="00816AE3" w:rsidP="00816AE3">
      <w:r>
        <w:t>We are currently facilitating a taskforce for a key industry.  This taskforce has engaged industry decision makers, elected officials, representatives from government departments and crown corporations, post-secondary institutions, and non-profit organizations leading workforce initiatives.  The need for a taskforce for this industry was identified through our BR&amp;E program and we have been able to pull in necessary stakeholders through use of our social capital.</w:t>
      </w:r>
    </w:p>
    <w:p w:rsidR="00455223" w:rsidRDefault="00455223" w:rsidP="00455223">
      <w:pPr>
        <w:rPr>
          <w:rFonts w:cstheme="minorHAnsi"/>
        </w:rPr>
      </w:pPr>
    </w:p>
    <w:p w:rsidR="00816AE3" w:rsidRPr="006A06BB" w:rsidRDefault="00A832A9" w:rsidP="00816AE3">
      <w:pPr>
        <w:rPr>
          <w:b/>
          <w:sz w:val="28"/>
          <w:szCs w:val="28"/>
        </w:rPr>
      </w:pPr>
      <w:r>
        <w:rPr>
          <w:b/>
          <w:sz w:val="28"/>
          <w:szCs w:val="28"/>
        </w:rPr>
        <w:t>Response 5</w:t>
      </w:r>
    </w:p>
    <w:p w:rsidR="00816AE3" w:rsidRDefault="00816AE3" w:rsidP="00816AE3">
      <w:pPr>
        <w:rPr>
          <w:lang w:val="en-CA"/>
        </w:rPr>
      </w:pPr>
      <w:r>
        <w:rPr>
          <w:lang w:val="en-CA"/>
        </w:rPr>
        <w:t>As a provincial government, taking actions to increase the social capital with our stakeholders - economic development organizations, municipalities and businesses/industry – can be a very worthwhile endeavor if handled with care. As it can take more time and effort for trust to evolve between larger bureaucratic organizations and their stakeholders, governments must be very deliberate about nurturing social capital.  To develop this capital through a BRE program, the following actions could be taken:</w:t>
      </w:r>
    </w:p>
    <w:p w:rsidR="00816AE3" w:rsidRDefault="00816AE3" w:rsidP="00816AE3">
      <w:pPr>
        <w:pStyle w:val="ListParagraph"/>
        <w:numPr>
          <w:ilvl w:val="0"/>
          <w:numId w:val="2"/>
        </w:numPr>
      </w:pPr>
      <w:r>
        <w:t xml:space="preserve">Grassroots input and involvement – Effort taken to build a program from grassroots input will help to establish trust between leadership and stakeholders. Planning a provincial wide BRE could involve stakeholder consultations to inform stakeholders of the project, the steps involved and our ultimate desired outcome for the province as a whole. As well, consultations will provide a venue to gather input to inform phase one of the BRE, the Provincial Profile. </w:t>
      </w:r>
    </w:p>
    <w:p w:rsidR="00816AE3" w:rsidRDefault="00816AE3" w:rsidP="00816AE3">
      <w:pPr>
        <w:pStyle w:val="ListParagraph"/>
        <w:numPr>
          <w:ilvl w:val="0"/>
          <w:numId w:val="2"/>
        </w:numPr>
      </w:pPr>
      <w:r>
        <w:t xml:space="preserve">Communicating the desire to help our businesses succeed – In order to set the right tone, for the project and to develop interest in the project, the “why” must be understood. Ensuring our stakeholders understand why a BRE is important to the economic development success of the province, and how we all benefit from a regional/provincial approach to retaining and supporting our businesses will build social capital. The goal would be to achieve “buy-in” from stakeholders and to find champions who are willing to work together for the cause. </w:t>
      </w:r>
    </w:p>
    <w:p w:rsidR="00816AE3" w:rsidRDefault="00816AE3" w:rsidP="00816AE3">
      <w:pPr>
        <w:pStyle w:val="ListParagraph"/>
        <w:numPr>
          <w:ilvl w:val="0"/>
          <w:numId w:val="2"/>
        </w:numPr>
      </w:pPr>
      <w:r>
        <w:t>Assigning the staff that have the capacity to implement the program – Ensuring the BRE project is resourced properly will allow staff to build and maintain relationships and will allow for engaged participation from stakeholders. Ensuring staff completely understand their role and the desired outcome of the project will allow for clear and consistent communication between stakeholder and Leadership team.</w:t>
      </w:r>
    </w:p>
    <w:p w:rsidR="00816AE3" w:rsidRDefault="00816AE3" w:rsidP="00816AE3">
      <w:pPr>
        <w:pStyle w:val="ListParagraph"/>
        <w:numPr>
          <w:ilvl w:val="0"/>
          <w:numId w:val="2"/>
        </w:numPr>
      </w:pPr>
      <w:r>
        <w:t>Clear key performance indicators – It will be important to define, with input from our stakeholders, how we know if the project has been a success. Focusing on immediate, intermediate and long term success indicators and allowing stakeholders to have a say in these conversations will help demonstrate the vested interest the province has in identifying the positive outcomes of the program and taking a team approach to reach those targets. It will provide another avenue to develop trust between the Government and our stakeholders.</w:t>
      </w:r>
    </w:p>
    <w:p w:rsidR="00816AE3" w:rsidRDefault="00816AE3" w:rsidP="00455223">
      <w:pPr>
        <w:rPr>
          <w:rFonts w:cstheme="minorHAnsi"/>
        </w:rPr>
      </w:pPr>
    </w:p>
    <w:p w:rsidR="00322227" w:rsidRPr="006A06BB" w:rsidRDefault="00A832A9" w:rsidP="00322227">
      <w:pPr>
        <w:rPr>
          <w:b/>
          <w:sz w:val="28"/>
          <w:szCs w:val="28"/>
        </w:rPr>
      </w:pPr>
      <w:r>
        <w:rPr>
          <w:b/>
          <w:sz w:val="28"/>
          <w:szCs w:val="28"/>
        </w:rPr>
        <w:lastRenderedPageBreak/>
        <w:t>Response 6</w:t>
      </w:r>
      <w:bookmarkStart w:id="0" w:name="_GoBack"/>
      <w:bookmarkEnd w:id="0"/>
    </w:p>
    <w:p w:rsidR="00322227" w:rsidRDefault="00322227" w:rsidP="00322227">
      <w:r>
        <w:t xml:space="preserve">The El Paso BRE program has key partners to implement strategies in developing a strong sense of growth for our Business Community.  The City of El Paso has a 600,000+ population and the business base is diverse.  The BRE program that we have been developing is based on strengthen four of the top clusters that were identified in 2015 by a Regional Strategic Plan.  The target clusters are manufacturing, logistics, defense and business services.  With three individuals attending to BRE efforts and a limited funding stream, the methodology that we have identified as the most appropriate is leveraging resources with partner coupled with visits to top employers by our staff. </w:t>
      </w:r>
    </w:p>
    <w:p w:rsidR="00322227" w:rsidRDefault="00322227" w:rsidP="00322227">
      <w:r>
        <w:t xml:space="preserve">The partnerships that we have been developing reflect the social capital that was described in the course.   We are currently using four or the seven capitals that where mentioned and can attest that we have been bridging and expanding relationships.  As examples to attest the fact, the Workforce Development Board has a team of about eight individuals who are out calling on firms.  They provide a report to us on a weekly basis with qualitative and quantitative data that we package into information for latter analysis and develop innovative solutions.  Other partners are the Chambers of Commerce.  We have two chambers, The El Paso Chamber and the Hispanic Chamber.  We work in conjunction with them to attain information through their membership base again attaining information leading to decision making.  The Hispanic Chamber has a Minority Business Development Agency and Women’s Business Border Center that leverages additional resources on diverse business owners.  Similarly, we provide support by assisting to their functions and supporting some of their members through economic development initiatives. </w:t>
      </w:r>
    </w:p>
    <w:p w:rsidR="00322227" w:rsidRDefault="00322227" w:rsidP="00322227">
      <w:r>
        <w:t xml:space="preserve">The political capital is rather important and in this case.  We have collaborated with the County in providing one application form to businesses who want incentives.  We work with them to assure firms get benefits from both of our entities and try to approve these projects at the same time, providing the firm a smoother transition. </w:t>
      </w:r>
    </w:p>
    <w:p w:rsidR="00322227" w:rsidRDefault="00322227" w:rsidP="00322227">
      <w:r>
        <w:t>Our City is the ‘Sun City’; we exploit our sunny days by promoting diverse outside and tourism activities throughout the region and the rest of the country.  Destination El Paso is an independent quasi government entity who works hand in hand with us to elevate the quality of life for all residence and current and future businesses.</w:t>
      </w:r>
    </w:p>
    <w:p w:rsidR="00AF15B5" w:rsidRDefault="00AF15B5" w:rsidP="00322227"/>
    <w:sectPr w:rsidR="00AF15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A47809"/>
    <w:multiLevelType w:val="hybridMultilevel"/>
    <w:tmpl w:val="9962CA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CA1B57"/>
    <w:multiLevelType w:val="hybridMultilevel"/>
    <w:tmpl w:val="2E0E46A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2" w15:restartNumberingAfterBreak="0">
    <w:nsid w:val="3FE570C0"/>
    <w:multiLevelType w:val="hybridMultilevel"/>
    <w:tmpl w:val="3DCE88C0"/>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18AB"/>
    <w:rsid w:val="001B5102"/>
    <w:rsid w:val="00322227"/>
    <w:rsid w:val="00455223"/>
    <w:rsid w:val="006E3A7F"/>
    <w:rsid w:val="00816AE3"/>
    <w:rsid w:val="008718AB"/>
    <w:rsid w:val="008D7129"/>
    <w:rsid w:val="00A56E39"/>
    <w:rsid w:val="00A832A9"/>
    <w:rsid w:val="00AF15B5"/>
    <w:rsid w:val="00C140DD"/>
    <w:rsid w:val="00D312F8"/>
    <w:rsid w:val="00D73C6D"/>
    <w:rsid w:val="00DA4146"/>
    <w:rsid w:val="00F275AC"/>
    <w:rsid w:val="00F944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BE311B"/>
  <w15:chartTrackingRefBased/>
  <w15:docId w15:val="{7974E7B1-79E2-4895-A2B3-14601DD3E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18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uiPriority w:val="1"/>
    <w:qFormat/>
    <w:rsid w:val="006E3A7F"/>
    <w:pPr>
      <w:spacing w:after="0" w:line="240" w:lineRule="auto"/>
    </w:pPr>
    <w:rPr>
      <w:rFonts w:ascii="Georgia" w:hAnsi="Georgia" w:cs="Times New Roman"/>
    </w:rPr>
  </w:style>
  <w:style w:type="paragraph" w:styleId="ListParagraph">
    <w:name w:val="List Paragraph"/>
    <w:basedOn w:val="Normal"/>
    <w:uiPriority w:val="34"/>
    <w:qFormat/>
    <w:rsid w:val="00816AE3"/>
    <w:pPr>
      <w:spacing w:line="252" w:lineRule="auto"/>
      <w:ind w:left="720"/>
      <w:contextualSpacing/>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3253838">
      <w:bodyDiv w:val="1"/>
      <w:marLeft w:val="0"/>
      <w:marRight w:val="0"/>
      <w:marTop w:val="0"/>
      <w:marBottom w:val="0"/>
      <w:divBdr>
        <w:top w:val="none" w:sz="0" w:space="0" w:color="auto"/>
        <w:left w:val="none" w:sz="0" w:space="0" w:color="auto"/>
        <w:bottom w:val="none" w:sz="0" w:space="0" w:color="auto"/>
        <w:right w:val="none" w:sz="0" w:space="0" w:color="auto"/>
      </w:divBdr>
    </w:div>
    <w:div w:id="343821657">
      <w:bodyDiv w:val="1"/>
      <w:marLeft w:val="0"/>
      <w:marRight w:val="0"/>
      <w:marTop w:val="0"/>
      <w:marBottom w:val="0"/>
      <w:divBdr>
        <w:top w:val="none" w:sz="0" w:space="0" w:color="auto"/>
        <w:left w:val="none" w:sz="0" w:space="0" w:color="auto"/>
        <w:bottom w:val="none" w:sz="0" w:space="0" w:color="auto"/>
        <w:right w:val="none" w:sz="0" w:space="0" w:color="auto"/>
      </w:divBdr>
    </w:div>
    <w:div w:id="949092934">
      <w:bodyDiv w:val="1"/>
      <w:marLeft w:val="0"/>
      <w:marRight w:val="0"/>
      <w:marTop w:val="0"/>
      <w:marBottom w:val="0"/>
      <w:divBdr>
        <w:top w:val="none" w:sz="0" w:space="0" w:color="auto"/>
        <w:left w:val="none" w:sz="0" w:space="0" w:color="auto"/>
        <w:bottom w:val="none" w:sz="0" w:space="0" w:color="auto"/>
        <w:right w:val="none" w:sz="0" w:space="0" w:color="auto"/>
      </w:divBdr>
    </w:div>
    <w:div w:id="1054698596">
      <w:bodyDiv w:val="1"/>
      <w:marLeft w:val="0"/>
      <w:marRight w:val="0"/>
      <w:marTop w:val="0"/>
      <w:marBottom w:val="0"/>
      <w:divBdr>
        <w:top w:val="none" w:sz="0" w:space="0" w:color="auto"/>
        <w:left w:val="none" w:sz="0" w:space="0" w:color="auto"/>
        <w:bottom w:val="none" w:sz="0" w:space="0" w:color="auto"/>
        <w:right w:val="none" w:sz="0" w:space="0" w:color="auto"/>
      </w:divBdr>
    </w:div>
    <w:div w:id="1145465615">
      <w:bodyDiv w:val="1"/>
      <w:marLeft w:val="0"/>
      <w:marRight w:val="0"/>
      <w:marTop w:val="0"/>
      <w:marBottom w:val="0"/>
      <w:divBdr>
        <w:top w:val="none" w:sz="0" w:space="0" w:color="auto"/>
        <w:left w:val="none" w:sz="0" w:space="0" w:color="auto"/>
        <w:bottom w:val="none" w:sz="0" w:space="0" w:color="auto"/>
        <w:right w:val="none" w:sz="0" w:space="0" w:color="auto"/>
      </w:divBdr>
    </w:div>
    <w:div w:id="1454708232">
      <w:bodyDiv w:val="1"/>
      <w:marLeft w:val="0"/>
      <w:marRight w:val="0"/>
      <w:marTop w:val="0"/>
      <w:marBottom w:val="0"/>
      <w:divBdr>
        <w:top w:val="none" w:sz="0" w:space="0" w:color="auto"/>
        <w:left w:val="none" w:sz="0" w:space="0" w:color="auto"/>
        <w:bottom w:val="none" w:sz="0" w:space="0" w:color="auto"/>
        <w:right w:val="none" w:sz="0" w:space="0" w:color="auto"/>
      </w:divBdr>
    </w:div>
    <w:div w:id="1655796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5</Pages>
  <Words>2240</Words>
  <Characters>12774</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MSU-ES</Company>
  <LinksUpToDate>false</LinksUpToDate>
  <CharactersWithSpaces>14985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Barefield</dc:creator>
  <cp:keywords/>
  <dc:description/>
  <cp:lastModifiedBy>Barefield, Alan</cp:lastModifiedBy>
  <cp:revision>14</cp:revision>
  <dcterms:created xsi:type="dcterms:W3CDTF">2016-09-12T02:34:00Z</dcterms:created>
  <dcterms:modified xsi:type="dcterms:W3CDTF">2018-11-20T14:54:00Z</dcterms:modified>
</cp:coreProperties>
</file>